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1" w:rsidRPr="00A55D41" w:rsidRDefault="00A55D41" w:rsidP="00A55D41">
      <w:pPr>
        <w:pStyle w:val="ad"/>
        <w:keepNext/>
        <w:pageBreakBefore/>
        <w:ind w:left="6480"/>
        <w:rPr>
          <w:b w:val="0"/>
          <w:sz w:val="24"/>
          <w:szCs w:val="24"/>
        </w:rPr>
      </w:pPr>
      <w:bookmarkStart w:id="0" w:name="_Ref422744127"/>
      <w:r w:rsidRPr="00A55D41">
        <w:rPr>
          <w:b w:val="0"/>
          <w:sz w:val="24"/>
          <w:szCs w:val="24"/>
        </w:rPr>
        <w:t xml:space="preserve">Приложение № </w:t>
      </w:r>
      <w:r w:rsidRPr="00A55D41">
        <w:rPr>
          <w:b w:val="0"/>
          <w:sz w:val="24"/>
          <w:szCs w:val="24"/>
        </w:rPr>
        <w:fldChar w:fldCharType="begin"/>
      </w:r>
      <w:r w:rsidRPr="00A55D41">
        <w:rPr>
          <w:b w:val="0"/>
          <w:sz w:val="24"/>
          <w:szCs w:val="24"/>
        </w:rPr>
        <w:instrText xml:space="preserve"> SEQ Приложение_№ \* ARABIC </w:instrText>
      </w:r>
      <w:r w:rsidRPr="00A55D41">
        <w:rPr>
          <w:b w:val="0"/>
          <w:sz w:val="24"/>
          <w:szCs w:val="24"/>
        </w:rPr>
        <w:fldChar w:fldCharType="separate"/>
      </w:r>
      <w:r w:rsidRPr="00A55D41">
        <w:rPr>
          <w:b w:val="0"/>
          <w:noProof/>
          <w:sz w:val="24"/>
          <w:szCs w:val="24"/>
        </w:rPr>
        <w:t>3</w:t>
      </w:r>
      <w:r w:rsidRPr="00A55D41">
        <w:rPr>
          <w:b w:val="0"/>
          <w:sz w:val="24"/>
          <w:szCs w:val="24"/>
        </w:rPr>
        <w:fldChar w:fldCharType="end"/>
      </w:r>
      <w:bookmarkEnd w:id="0"/>
      <w:r w:rsidRPr="00A55D41">
        <w:rPr>
          <w:b w:val="0"/>
          <w:sz w:val="24"/>
          <w:szCs w:val="24"/>
        </w:rPr>
        <w:br/>
        <w:t xml:space="preserve">к </w:t>
      </w:r>
      <w:proofErr w:type="spellStart"/>
      <w:r w:rsidRPr="00A55D41">
        <w:rPr>
          <w:b w:val="0"/>
          <w:sz w:val="24"/>
          <w:szCs w:val="24"/>
        </w:rPr>
        <w:t>Антикоррупционной</w:t>
      </w:r>
      <w:proofErr w:type="spellEnd"/>
      <w:r w:rsidRPr="00A55D41">
        <w:rPr>
          <w:b w:val="0"/>
          <w:sz w:val="24"/>
          <w:szCs w:val="24"/>
        </w:rPr>
        <w:t xml:space="preserve"> политике</w:t>
      </w:r>
      <w:r w:rsidRPr="00A55D41">
        <w:rPr>
          <w:b w:val="0"/>
          <w:sz w:val="24"/>
          <w:szCs w:val="24"/>
        </w:rPr>
        <w:br/>
        <w:t>МОУ "</w:t>
      </w:r>
      <w:proofErr w:type="spellStart"/>
      <w:r w:rsidRPr="00A55D41">
        <w:rPr>
          <w:b w:val="0"/>
          <w:sz w:val="24"/>
          <w:szCs w:val="24"/>
        </w:rPr>
        <w:t>Вышеславская</w:t>
      </w:r>
      <w:proofErr w:type="spellEnd"/>
      <w:r w:rsidRPr="00A55D41">
        <w:rPr>
          <w:b w:val="0"/>
          <w:sz w:val="24"/>
          <w:szCs w:val="24"/>
        </w:rPr>
        <w:t xml:space="preserve"> ОШ"</w:t>
      </w:r>
    </w:p>
    <w:p w:rsidR="00A55D41" w:rsidRPr="00A55D41" w:rsidRDefault="00A55D41" w:rsidP="00A5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5D41" w:rsidRPr="00A55D41" w:rsidRDefault="00A55D41" w:rsidP="00A5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5D41" w:rsidRPr="00A55D41" w:rsidRDefault="00A55D41" w:rsidP="00A55D41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1" w:name="_Toc424284834"/>
      <w:r w:rsidRPr="00A55D41">
        <w:rPr>
          <w:rFonts w:ascii="Times New Roman" w:hAnsi="Times New Roman" w:cs="Times New Roman"/>
          <w:b/>
          <w:kern w:val="26"/>
          <w:sz w:val="24"/>
          <w:szCs w:val="24"/>
        </w:rPr>
        <w:t>Положение о конфликте интересов</w:t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55D41" w:rsidRPr="00A55D41" w:rsidTr="005D0C3F">
        <w:tc>
          <w:tcPr>
            <w:tcW w:w="9570" w:type="dxa"/>
          </w:tcPr>
          <w:p w:rsidR="00A55D41" w:rsidRPr="00A55D41" w:rsidRDefault="00A55D41" w:rsidP="005D0C3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4"/>
                <w:szCs w:val="24"/>
              </w:rPr>
            </w:pPr>
            <w:r w:rsidRPr="00A55D41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A55D41"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 w:rsidRPr="00A55D41">
              <w:rPr>
                <w:rFonts w:ascii="Times New Roman" w:hAnsi="Times New Roman"/>
                <w:sz w:val="24"/>
                <w:szCs w:val="24"/>
              </w:rPr>
              <w:t xml:space="preserve"> ОШ"</w:t>
            </w:r>
          </w:p>
        </w:tc>
      </w:tr>
    </w:tbl>
    <w:p w:rsidR="00A55D41" w:rsidRPr="00A55D41" w:rsidRDefault="00A55D41" w:rsidP="00A55D41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35"/>
      <w:r w:rsidRPr="00A55D41">
        <w:rPr>
          <w:b/>
          <w:sz w:val="24"/>
          <w:szCs w:val="24"/>
        </w:rPr>
        <w:t>Цели и задачи Положения</w:t>
      </w:r>
      <w:bookmarkEnd w:id="2"/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>Настоящее Положение о конфликте интересов в МОУ "</w:t>
      </w:r>
      <w:proofErr w:type="spellStart"/>
      <w:r w:rsidRPr="00A55D41">
        <w:rPr>
          <w:sz w:val="24"/>
          <w:szCs w:val="24"/>
        </w:rPr>
        <w:t>Вышеславская</w:t>
      </w:r>
      <w:proofErr w:type="spellEnd"/>
      <w:r w:rsidRPr="00A55D41">
        <w:rPr>
          <w:sz w:val="24"/>
          <w:szCs w:val="24"/>
        </w:rPr>
        <w:t xml:space="preserve"> ОШ" (далее – Положение о конфликте интересов) разработано в соответствии с положениями </w:t>
      </w:r>
      <w:proofErr w:type="spellStart"/>
      <w:r w:rsidRPr="00A55D41">
        <w:rPr>
          <w:sz w:val="24"/>
          <w:szCs w:val="24"/>
        </w:rPr>
        <w:t>КонституцииРоссийской</w:t>
      </w:r>
      <w:proofErr w:type="spellEnd"/>
      <w:r w:rsidRPr="00A55D41">
        <w:rPr>
          <w:sz w:val="24"/>
          <w:szCs w:val="24"/>
        </w:rPr>
        <w:t xml:space="preserve"> Федерации, </w:t>
      </w:r>
      <w:proofErr w:type="spellStart"/>
      <w:r w:rsidRPr="00A55D41">
        <w:rPr>
          <w:sz w:val="24"/>
          <w:szCs w:val="24"/>
        </w:rPr>
        <w:t>Законао</w:t>
      </w:r>
      <w:proofErr w:type="spellEnd"/>
      <w:r w:rsidRPr="00A55D41">
        <w:rPr>
          <w:sz w:val="24"/>
          <w:szCs w:val="24"/>
        </w:rPr>
        <w:t xml:space="preserve"> противодействии коррупции, иных нормативных правовых актов Российской </w:t>
      </w:r>
      <w:proofErr w:type="spellStart"/>
      <w:r w:rsidRPr="00A55D41">
        <w:rPr>
          <w:sz w:val="24"/>
          <w:szCs w:val="24"/>
        </w:rPr>
        <w:t>Федерации,Кодексом</w:t>
      </w:r>
      <w:proofErr w:type="spellEnd"/>
      <w:r w:rsidRPr="00A55D41">
        <w:rPr>
          <w:sz w:val="24"/>
          <w:szCs w:val="24"/>
        </w:rPr>
        <w:t xml:space="preserve"> этики и служебного поведения работников организации </w:t>
      </w:r>
      <w:proofErr w:type="spellStart"/>
      <w:r w:rsidRPr="00A55D41">
        <w:rPr>
          <w:sz w:val="24"/>
          <w:szCs w:val="24"/>
        </w:rPr>
        <w:t>иосновано</w:t>
      </w:r>
      <w:proofErr w:type="spellEnd"/>
      <w:r w:rsidRPr="00A55D41">
        <w:rPr>
          <w:sz w:val="24"/>
          <w:szCs w:val="24"/>
        </w:rPr>
        <w:t xml:space="preserve"> на общепризнанных нравственных принципах и нормах </w:t>
      </w:r>
      <w:proofErr w:type="spellStart"/>
      <w:r w:rsidRPr="00A55D41">
        <w:rPr>
          <w:sz w:val="24"/>
          <w:szCs w:val="24"/>
        </w:rPr>
        <w:t>российскогообщества</w:t>
      </w:r>
      <w:proofErr w:type="spellEnd"/>
      <w:r w:rsidRPr="00A55D41">
        <w:rPr>
          <w:sz w:val="24"/>
          <w:szCs w:val="24"/>
        </w:rPr>
        <w:t xml:space="preserve"> и государства.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 xml:space="preserve">Работники должны соблюдать интересы организации, прежде всего в отношении целей ее деятельности, и не </w:t>
      </w:r>
      <w:proofErr w:type="spellStart"/>
      <w:r w:rsidRPr="00A55D41">
        <w:rPr>
          <w:sz w:val="24"/>
          <w:szCs w:val="24"/>
        </w:rPr>
        <w:t>должныиспользовать</w:t>
      </w:r>
      <w:proofErr w:type="spellEnd"/>
      <w:r w:rsidRPr="00A55D41">
        <w:rPr>
          <w:sz w:val="24"/>
          <w:szCs w:val="24"/>
        </w:rPr>
        <w:t xml:space="preserve">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proofErr w:type="spellStart"/>
      <w:r w:rsidRPr="00A55D41">
        <w:rPr>
          <w:sz w:val="24"/>
          <w:szCs w:val="24"/>
        </w:rPr>
        <w:t>Работникидолжны</w:t>
      </w:r>
      <w:proofErr w:type="spellEnd"/>
      <w:r w:rsidRPr="00A55D41">
        <w:rPr>
          <w:sz w:val="24"/>
          <w:szCs w:val="24"/>
        </w:rPr>
        <w:t xml:space="preserve"> избегать любых конфликтов </w:t>
      </w:r>
      <w:proofErr w:type="spellStart"/>
      <w:r w:rsidRPr="00A55D41">
        <w:rPr>
          <w:sz w:val="24"/>
          <w:szCs w:val="24"/>
        </w:rPr>
        <w:t>интересов,должны</w:t>
      </w:r>
      <w:proofErr w:type="spellEnd"/>
      <w:r w:rsidRPr="00A55D41">
        <w:rPr>
          <w:sz w:val="24"/>
          <w:szCs w:val="24"/>
        </w:rPr>
        <w:t xml:space="preserve"> быть независимы от конфликта интересов, затрагивающего организацию.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 xml:space="preserve">Эффективность работы по предупреждению и урегулированию </w:t>
      </w:r>
      <w:proofErr w:type="spellStart"/>
      <w:r w:rsidRPr="00A55D41">
        <w:rPr>
          <w:sz w:val="24"/>
          <w:szCs w:val="24"/>
        </w:rPr>
        <w:t>конфликтаинтересов</w:t>
      </w:r>
      <w:proofErr w:type="spellEnd"/>
      <w:r w:rsidRPr="00A55D41">
        <w:rPr>
          <w:sz w:val="24"/>
          <w:szCs w:val="24"/>
        </w:rPr>
        <w:t xml:space="preserve"> предполагает полное и своевременное выявление таких конфликтов </w:t>
      </w:r>
      <w:proofErr w:type="spellStart"/>
      <w:r w:rsidRPr="00A55D41">
        <w:rPr>
          <w:sz w:val="24"/>
          <w:szCs w:val="24"/>
        </w:rPr>
        <w:t>икоординацию</w:t>
      </w:r>
      <w:proofErr w:type="spellEnd"/>
      <w:r w:rsidRPr="00A55D41">
        <w:rPr>
          <w:sz w:val="24"/>
          <w:szCs w:val="24"/>
        </w:rPr>
        <w:t xml:space="preserve"> действий всех структурных подразделений организации.</w:t>
      </w:r>
    </w:p>
    <w:p w:rsidR="00A55D41" w:rsidRPr="00A55D41" w:rsidRDefault="00A55D41" w:rsidP="00A55D41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36"/>
      <w:r w:rsidRPr="00A55D41">
        <w:rPr>
          <w:b/>
          <w:sz w:val="24"/>
          <w:szCs w:val="24"/>
        </w:rPr>
        <w:t>Меры по предотвращению конфликта интересов</w:t>
      </w:r>
      <w:bookmarkEnd w:id="3"/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</w:t>
      </w:r>
      <w:proofErr w:type="spellStart"/>
      <w:r w:rsidRPr="00A55D41">
        <w:rPr>
          <w:rFonts w:ascii="Times New Roman" w:hAnsi="Times New Roman" w:cs="Times New Roman"/>
          <w:kern w:val="26"/>
          <w:sz w:val="24"/>
          <w:szCs w:val="24"/>
        </w:rPr>
        <w:t>работникилибо</w:t>
      </w:r>
      <w:proofErr w:type="spellEnd"/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 члены их семей имеют личные связи или финансовые интересы;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A55D41">
        <w:rPr>
          <w:rFonts w:ascii="Times New Roman" w:hAnsi="Times New Roman" w:cs="Times New Roman"/>
          <w:sz w:val="24"/>
          <w:szCs w:val="24"/>
        </w:rPr>
        <w:t>Перечень должностей</w:t>
      </w:r>
      <w:r w:rsidRPr="00A55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D41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Pr="00A55D41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A55D41">
        <w:rPr>
          <w:rFonts w:ascii="Times New Roman" w:hAnsi="Times New Roman" w:cs="Times New Roman"/>
          <w:sz w:val="24"/>
          <w:szCs w:val="24"/>
        </w:rPr>
        <w:t xml:space="preserve"> ОШ"с высоким риском коррупционных проявлений</w:t>
      </w: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, декларации конфликта интересов (Приложение 1 к </w:t>
      </w:r>
      <w:r w:rsidRPr="00A55D41">
        <w:rPr>
          <w:rFonts w:ascii="Times New Roman" w:hAnsi="Times New Roman" w:cs="Times New Roman"/>
          <w:sz w:val="24"/>
          <w:szCs w:val="24"/>
        </w:rPr>
        <w:t>Положению о конфликте интересов</w:t>
      </w:r>
      <w:r w:rsidRPr="00A55D41">
        <w:rPr>
          <w:rFonts w:ascii="Times New Roman" w:hAnsi="Times New Roman" w:cs="Times New Roman"/>
          <w:kern w:val="26"/>
          <w:sz w:val="24"/>
          <w:szCs w:val="24"/>
        </w:rPr>
        <w:t>);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представление ежегодно в срок до 30 </w:t>
      </w:r>
      <w:proofErr w:type="spellStart"/>
      <w:r w:rsidRPr="00A55D41">
        <w:rPr>
          <w:rFonts w:ascii="Times New Roman" w:hAnsi="Times New Roman" w:cs="Times New Roman"/>
          <w:kern w:val="26"/>
          <w:sz w:val="24"/>
          <w:szCs w:val="24"/>
        </w:rPr>
        <w:t>апреляработниками</w:t>
      </w:r>
      <w:proofErr w:type="spellEnd"/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, замещающими должности, включенные в </w:t>
      </w:r>
      <w:r w:rsidRPr="00A55D41">
        <w:rPr>
          <w:rFonts w:ascii="Times New Roman" w:hAnsi="Times New Roman" w:cs="Times New Roman"/>
          <w:sz w:val="24"/>
          <w:szCs w:val="24"/>
        </w:rPr>
        <w:t>Перечень должностей</w:t>
      </w:r>
      <w:r w:rsidRPr="00A55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D41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Pr="00A55D41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A55D41">
        <w:rPr>
          <w:rFonts w:ascii="Times New Roman" w:hAnsi="Times New Roman" w:cs="Times New Roman"/>
          <w:sz w:val="24"/>
          <w:szCs w:val="24"/>
        </w:rPr>
        <w:t xml:space="preserve"> ОШ" с высоким риском коррупционных проявлений</w:t>
      </w:r>
      <w:r w:rsidRPr="00A55D41">
        <w:rPr>
          <w:rFonts w:ascii="Times New Roman" w:hAnsi="Times New Roman" w:cs="Times New Roman"/>
          <w:kern w:val="26"/>
          <w:sz w:val="24"/>
          <w:szCs w:val="24"/>
        </w:rPr>
        <w:t>, декларации конфликта интересов;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55D41" w:rsidRPr="00A55D41" w:rsidRDefault="00A55D41" w:rsidP="00A55D41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424284837"/>
      <w:r w:rsidRPr="00A55D41">
        <w:rPr>
          <w:b/>
          <w:sz w:val="24"/>
          <w:szCs w:val="24"/>
        </w:rPr>
        <w:t xml:space="preserve">Обязанности </w:t>
      </w:r>
      <w:r w:rsidRPr="00A55D41">
        <w:rPr>
          <w:b/>
          <w:sz w:val="24"/>
          <w:szCs w:val="24"/>
        </w:rPr>
        <w:br/>
        <w:t xml:space="preserve">руководителя организации и работников </w:t>
      </w:r>
      <w:r w:rsidRPr="00A55D41">
        <w:rPr>
          <w:b/>
          <w:sz w:val="24"/>
          <w:szCs w:val="24"/>
        </w:rPr>
        <w:br/>
        <w:t>по предотвращению конфликта интересов</w:t>
      </w:r>
      <w:bookmarkEnd w:id="4"/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соблюдать требования законодательства Российской Федерации, Устава организации, локальных нормативных актов организации, настоящего </w:t>
      </w:r>
      <w:proofErr w:type="spellStart"/>
      <w:r w:rsidRPr="00A55D41">
        <w:rPr>
          <w:rFonts w:ascii="Times New Roman" w:hAnsi="Times New Roman" w:cs="Times New Roman"/>
          <w:kern w:val="26"/>
          <w:sz w:val="24"/>
          <w:szCs w:val="24"/>
        </w:rPr>
        <w:t>Положенияо</w:t>
      </w:r>
      <w:proofErr w:type="spellEnd"/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 конфликте интересов;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55D41" w:rsidRPr="00A55D41" w:rsidRDefault="00A55D41" w:rsidP="00A55D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уведомлять </w:t>
      </w:r>
      <w:r w:rsidRPr="00A55D41">
        <w:rPr>
          <w:rFonts w:ascii="Times New Roman" w:hAnsi="Times New Roman" w:cs="Times New Roman"/>
          <w:sz w:val="24"/>
          <w:szCs w:val="24"/>
        </w:rPr>
        <w:t>руководителя организации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, в письменной форме. Форма уведомления о </w:t>
      </w:r>
      <w:proofErr w:type="spellStart"/>
      <w:r w:rsidRPr="00A55D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5D41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</w:t>
      </w:r>
      <w:r w:rsidRPr="00A55D41">
        <w:rPr>
          <w:rFonts w:ascii="Times New Roman" w:hAnsi="Times New Roman" w:cs="Times New Roman"/>
          <w:sz w:val="24"/>
          <w:szCs w:val="24"/>
        </w:rPr>
        <w:br/>
        <w:t>должностных (трудовых) обязанностей, которая приводит или может</w:t>
      </w:r>
      <w:r w:rsidRPr="00A55D41">
        <w:rPr>
          <w:rFonts w:ascii="Times New Roman" w:hAnsi="Times New Roman" w:cs="Times New Roman"/>
          <w:sz w:val="24"/>
          <w:szCs w:val="24"/>
        </w:rPr>
        <w:br/>
      </w:r>
      <w:r w:rsidRPr="00A55D41">
        <w:rPr>
          <w:rFonts w:ascii="Times New Roman" w:hAnsi="Times New Roman" w:cs="Times New Roman"/>
          <w:sz w:val="24"/>
          <w:szCs w:val="24"/>
        </w:rPr>
        <w:lastRenderedPageBreak/>
        <w:t>привести к конфликту интересов, приведена в Приложении 3 к Положению о конфликте интересов</w:t>
      </w:r>
      <w:r w:rsidRPr="00A55D41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3.2. Р</w:t>
      </w:r>
      <w:r w:rsidRPr="00A55D41">
        <w:rPr>
          <w:rFonts w:ascii="Times New Roman" w:hAnsi="Times New Roman" w:cs="Times New Roman"/>
          <w:sz w:val="24"/>
          <w:szCs w:val="24"/>
        </w:rPr>
        <w:t>уководитель</w:t>
      </w:r>
      <w:r w:rsidRPr="00A55D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55D41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Pr="00A55D41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A55D41">
        <w:rPr>
          <w:rFonts w:ascii="Times New Roman" w:hAnsi="Times New Roman" w:cs="Times New Roman"/>
          <w:sz w:val="24"/>
          <w:szCs w:val="24"/>
        </w:rPr>
        <w:t xml:space="preserve"> ОШ" 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</w:t>
      </w:r>
      <w:r w:rsidRPr="00A55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A55D41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Гаврилов-Ямского</w:t>
      </w:r>
      <w:proofErr w:type="spellEnd"/>
      <w:r w:rsidRPr="00A55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55D41">
        <w:rPr>
          <w:rFonts w:ascii="Times New Roman" w:hAnsi="Times New Roman" w:cs="Times New Roman"/>
          <w:sz w:val="24"/>
          <w:szCs w:val="24"/>
        </w:rPr>
        <w:t>, реализующего функции и полномочия учредителя организации.</w:t>
      </w:r>
    </w:p>
    <w:p w:rsidR="00A55D41" w:rsidRPr="00A55D41" w:rsidRDefault="00A55D41" w:rsidP="00A55D41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_Toc424284838"/>
      <w:r w:rsidRPr="00A55D41">
        <w:rPr>
          <w:b/>
          <w:sz w:val="24"/>
          <w:szCs w:val="24"/>
        </w:rPr>
        <w:t xml:space="preserve">Порядок предотвращения </w:t>
      </w:r>
      <w:r w:rsidRPr="00A55D41">
        <w:rPr>
          <w:b/>
          <w:sz w:val="24"/>
          <w:szCs w:val="24"/>
        </w:rPr>
        <w:br/>
        <w:t>или урегулирования конфликта интересов</w:t>
      </w:r>
      <w:bookmarkEnd w:id="5"/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A55D41">
        <w:rPr>
          <w:sz w:val="24"/>
          <w:szCs w:val="24"/>
        </w:rPr>
        <w:t>Антикоррупционной</w:t>
      </w:r>
      <w:proofErr w:type="spellEnd"/>
      <w:r w:rsidRPr="00A55D41">
        <w:rPr>
          <w:sz w:val="24"/>
          <w:szCs w:val="24"/>
        </w:rPr>
        <w:t xml:space="preserve"> политики.</w:t>
      </w:r>
    </w:p>
    <w:p w:rsidR="00A55D41" w:rsidRPr="00A55D41" w:rsidRDefault="00A55D41" w:rsidP="00A55D41">
      <w:pPr>
        <w:pStyle w:val="a1"/>
        <w:numPr>
          <w:ilvl w:val="0"/>
          <w:numId w:val="0"/>
        </w:numPr>
        <w:ind w:firstLine="709"/>
        <w:rPr>
          <w:sz w:val="24"/>
          <w:szCs w:val="24"/>
        </w:rPr>
      </w:pPr>
      <w:r w:rsidRPr="00A55D41">
        <w:rPr>
          <w:sz w:val="24"/>
          <w:szCs w:val="24"/>
        </w:rPr>
        <w:t>4.1</w:t>
      </w:r>
      <w:r w:rsidRPr="00A55D41">
        <w:rPr>
          <w:sz w:val="24"/>
          <w:szCs w:val="24"/>
          <w:vertAlign w:val="superscript"/>
        </w:rPr>
        <w:t>1</w:t>
      </w:r>
      <w:r w:rsidRPr="00A55D41">
        <w:rPr>
          <w:sz w:val="24"/>
          <w:szCs w:val="24"/>
        </w:rPr>
        <w:t>. Рассмотрение уведомления руководителя организации, поданного в соответствии с пунктом 3.2 настоящего Положения осуществляется в порядке, утвержденном Указом Губернатора области.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 xml:space="preserve">Работники должны без промедления сообщать о </w:t>
      </w:r>
      <w:proofErr w:type="spellStart"/>
      <w:r w:rsidRPr="00A55D41">
        <w:rPr>
          <w:sz w:val="24"/>
          <w:szCs w:val="24"/>
        </w:rPr>
        <w:t>любыхконфликтах</w:t>
      </w:r>
      <w:proofErr w:type="spellEnd"/>
      <w:r w:rsidRPr="00A55D41">
        <w:rPr>
          <w:sz w:val="24"/>
          <w:szCs w:val="24"/>
        </w:rPr>
        <w:t xml:space="preserve"> интересов руководителю организации </w:t>
      </w:r>
      <w:proofErr w:type="spellStart"/>
      <w:r w:rsidRPr="00A55D41">
        <w:rPr>
          <w:sz w:val="24"/>
          <w:szCs w:val="24"/>
        </w:rPr>
        <w:t>идолжностному</w:t>
      </w:r>
      <w:proofErr w:type="spellEnd"/>
      <w:r w:rsidRPr="00A55D41">
        <w:rPr>
          <w:sz w:val="24"/>
          <w:szCs w:val="24"/>
        </w:rPr>
        <w:t xml:space="preserve"> лицу, </w:t>
      </w:r>
      <w:proofErr w:type="spellStart"/>
      <w:r w:rsidRPr="00A55D41">
        <w:rPr>
          <w:sz w:val="24"/>
          <w:szCs w:val="24"/>
        </w:rPr>
        <w:t>ответственномуза</w:t>
      </w:r>
      <w:proofErr w:type="spellEnd"/>
      <w:r w:rsidRPr="00A55D41">
        <w:rPr>
          <w:sz w:val="24"/>
          <w:szCs w:val="24"/>
        </w:rPr>
        <w:t xml:space="preserve"> реализацию </w:t>
      </w:r>
      <w:proofErr w:type="spellStart"/>
      <w:r w:rsidRPr="00A55D41">
        <w:rPr>
          <w:sz w:val="24"/>
          <w:szCs w:val="24"/>
        </w:rPr>
        <w:t>Антикоррупционной</w:t>
      </w:r>
      <w:proofErr w:type="spellEnd"/>
      <w:r w:rsidRPr="00A55D41">
        <w:rPr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</w:t>
      </w:r>
      <w:proofErr w:type="spellStart"/>
      <w:r w:rsidRPr="00A55D41">
        <w:rPr>
          <w:sz w:val="24"/>
          <w:szCs w:val="24"/>
        </w:rPr>
        <w:t>Выборприемлемых</w:t>
      </w:r>
      <w:proofErr w:type="spellEnd"/>
      <w:r w:rsidRPr="00A55D41">
        <w:rPr>
          <w:sz w:val="24"/>
          <w:szCs w:val="24"/>
        </w:rPr>
        <w:t xml:space="preserve"> процедур и метода устранения конфликта интересов в каждом конкретном случае зависит от характера самого конфликта.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lastRenderedPageBreak/>
        <w:t xml:space="preserve">Лицо, ответственное за реализацию </w:t>
      </w:r>
      <w:proofErr w:type="spellStart"/>
      <w:r w:rsidRPr="00A55D41">
        <w:rPr>
          <w:sz w:val="24"/>
          <w:szCs w:val="24"/>
        </w:rPr>
        <w:t>Антикоррупционной</w:t>
      </w:r>
      <w:proofErr w:type="spellEnd"/>
      <w:r w:rsidRPr="00A55D41">
        <w:rPr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</w:t>
      </w:r>
      <w:proofErr w:type="spellStart"/>
      <w:r w:rsidRPr="00A55D41">
        <w:rPr>
          <w:sz w:val="24"/>
          <w:szCs w:val="24"/>
        </w:rPr>
        <w:t>разрешениюконфликта</w:t>
      </w:r>
      <w:proofErr w:type="spellEnd"/>
      <w:r w:rsidRPr="00A55D41">
        <w:rPr>
          <w:sz w:val="24"/>
          <w:szCs w:val="24"/>
        </w:rPr>
        <w:t xml:space="preserve"> интересов.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 xml:space="preserve">Предотвращение или урегулирование конфликта </w:t>
      </w:r>
      <w:proofErr w:type="spellStart"/>
      <w:r w:rsidRPr="00A55D41">
        <w:rPr>
          <w:sz w:val="24"/>
          <w:szCs w:val="24"/>
        </w:rPr>
        <w:t>интересовможет</w:t>
      </w:r>
      <w:proofErr w:type="spellEnd"/>
      <w:r w:rsidRPr="00A55D41">
        <w:rPr>
          <w:sz w:val="24"/>
          <w:szCs w:val="24"/>
        </w:rPr>
        <w:t xml:space="preserve"> состоять в: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spellStart"/>
      <w:r w:rsidRPr="00A55D41">
        <w:rPr>
          <w:rFonts w:ascii="Times New Roman" w:hAnsi="Times New Roman" w:cs="Times New Roman"/>
          <w:kern w:val="26"/>
          <w:sz w:val="24"/>
          <w:szCs w:val="24"/>
        </w:rPr>
        <w:t>ограничениидоступа</w:t>
      </w:r>
      <w:proofErr w:type="spellEnd"/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 работника к конкретной информации, которая может затрагивать личные интересы работника;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– пересмотре и </w:t>
      </w:r>
      <w:proofErr w:type="spellStart"/>
      <w:r w:rsidRPr="00A55D41">
        <w:rPr>
          <w:rFonts w:ascii="Times New Roman" w:hAnsi="Times New Roman" w:cs="Times New Roman"/>
          <w:kern w:val="26"/>
          <w:sz w:val="24"/>
          <w:szCs w:val="24"/>
        </w:rPr>
        <w:t>изменениитрудовых</w:t>
      </w:r>
      <w:proofErr w:type="spellEnd"/>
      <w:r w:rsidRPr="00A55D41">
        <w:rPr>
          <w:rFonts w:ascii="Times New Roman" w:hAnsi="Times New Roman" w:cs="Times New Roman"/>
          <w:kern w:val="26"/>
          <w:sz w:val="24"/>
          <w:szCs w:val="24"/>
        </w:rPr>
        <w:t xml:space="preserve"> обязанностей работника;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A55D41" w:rsidRPr="00A55D41" w:rsidRDefault="00A55D41" w:rsidP="00A55D41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55D41">
        <w:rPr>
          <w:rFonts w:ascii="Times New Roman" w:hAnsi="Times New Roman" w:cs="Times New Roman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55D41" w:rsidRPr="00A55D41" w:rsidRDefault="00A55D41" w:rsidP="00A55D41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A55D41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A55D41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A55D41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82FA0"/>
    <w:multiLevelType w:val="multilevel"/>
    <w:tmpl w:val="DF5C7A96"/>
    <w:styleLink w:val="a0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F1041"/>
    <w:multiLevelType w:val="hybridMultilevel"/>
    <w:tmpl w:val="8F343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B4396"/>
    <w:rsid w:val="007B7529"/>
    <w:rsid w:val="00873032"/>
    <w:rsid w:val="008C2BDB"/>
    <w:rsid w:val="008C4BE6"/>
    <w:rsid w:val="008F7227"/>
    <w:rsid w:val="0096459D"/>
    <w:rsid w:val="009911EB"/>
    <w:rsid w:val="009F0461"/>
    <w:rsid w:val="00A345A7"/>
    <w:rsid w:val="00A55D41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E0839"/>
    <w:rsid w:val="00E212BF"/>
    <w:rsid w:val="00E22296"/>
    <w:rsid w:val="00E7686A"/>
    <w:rsid w:val="00EC7B7A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06C"/>
  </w:style>
  <w:style w:type="paragraph" w:styleId="2">
    <w:name w:val="heading 2"/>
    <w:basedOn w:val="a2"/>
    <w:next w:val="a2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aragraph">
    <w:name w:val="paragraph"/>
    <w:basedOn w:val="a2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2521CB"/>
  </w:style>
  <w:style w:type="character" w:customStyle="1" w:styleId="eop">
    <w:name w:val="eop"/>
    <w:basedOn w:val="a3"/>
    <w:rsid w:val="002521CB"/>
  </w:style>
  <w:style w:type="paragraph" w:styleId="a">
    <w:name w:val="List Paragraph"/>
    <w:basedOn w:val="a2"/>
    <w:link w:val="a6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Normal (Web)"/>
    <w:basedOn w:val="a2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8">
    <w:name w:val="Table Grid"/>
    <w:basedOn w:val="a4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3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3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3"/>
    <w:rsid w:val="00366B23"/>
  </w:style>
  <w:style w:type="character" w:customStyle="1" w:styleId="c0">
    <w:name w:val="c0"/>
    <w:basedOn w:val="a3"/>
    <w:rsid w:val="00366B23"/>
  </w:style>
  <w:style w:type="paragraph" w:customStyle="1" w:styleId="c3">
    <w:name w:val="c3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55D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0">
    <w:name w:val="Разделы Подразделы"/>
    <w:uiPriority w:val="99"/>
    <w:rsid w:val="00A55D41"/>
    <w:pPr>
      <w:numPr>
        <w:numId w:val="15"/>
      </w:numPr>
    </w:pPr>
  </w:style>
  <w:style w:type="paragraph" w:customStyle="1" w:styleId="a1">
    <w:name w:val="_Пункт"/>
    <w:basedOn w:val="a2"/>
    <w:rsid w:val="00A55D41"/>
    <w:pPr>
      <w:numPr>
        <w:numId w:val="16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d">
    <w:name w:val="caption"/>
    <w:basedOn w:val="a2"/>
    <w:next w:val="a2"/>
    <w:qFormat/>
    <w:rsid w:val="00A55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2023-06-06T10:25:00Z</dcterms:modified>
</cp:coreProperties>
</file>