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94" w:rsidRDefault="006B4D94" w:rsidP="006B4D9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4B1094">
        <w:rPr>
          <w:rFonts w:ascii="Times New Roman" w:hAnsi="Times New Roman" w:cs="Times New Roman"/>
          <w:b/>
          <w:color w:val="00B050"/>
          <w:sz w:val="48"/>
          <w:szCs w:val="48"/>
        </w:rPr>
        <w:t>Развивающая среда дома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>.</w:t>
      </w:r>
    </w:p>
    <w:p w:rsidR="006B4D94" w:rsidRDefault="006B4D94" w:rsidP="006B4D9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>Как эффективно ее организовать.</w:t>
      </w:r>
    </w:p>
    <w:p w:rsidR="006B4D94" w:rsidRDefault="006B4D94" w:rsidP="006B4D94">
      <w:pPr>
        <w:shd w:val="clear" w:color="auto" w:fill="FFFDF1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4D94" w:rsidRDefault="006B4D94" w:rsidP="006B4D94">
      <w:pPr>
        <w:shd w:val="clear" w:color="auto" w:fill="FFFDF1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3D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22B19C" wp14:editId="270488DD">
            <wp:extent cx="3524250" cy="2506167"/>
            <wp:effectExtent l="0" t="0" r="0" b="8890"/>
            <wp:docPr id="1" name="Рисунок 1" descr="http://kladraz.ru/upload/blogs2/2017/11/20680_f94367086e33b6739ec4b9dd47ea8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7/11/20680_f94367086e33b6739ec4b9dd47ea85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98" cy="25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94" w:rsidRDefault="006B4D94" w:rsidP="006B4D94">
      <w:pPr>
        <w:shd w:val="clear" w:color="auto" w:fill="FFFDF1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4D94" w:rsidRDefault="006B4D94" w:rsidP="006B4D94">
      <w:pPr>
        <w:shd w:val="clear" w:color="auto" w:fill="FFFDF1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детей  решающее значение имеет </w:t>
      </w:r>
      <w:r w:rsidRPr="00E544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богатство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4B10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доступность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окружающей его среды. Поэтому необходимо чтобы ребёнка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младшего возраста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окружали: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игрушки из различных материалов – дерева, камня, глины, металла, разных по фактуре тканей, цвета, формы и т. д.;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оборудование для игр с песком и водой, разнообразные формы, плавающие игрушки, ведёрки,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ейки и др.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различные движущиеся игрушки;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игрушки в которых используются разные принципы извлечения звука;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самодельные свистящие, шумящие, скрипящие, шуршащие предметы;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конструкторы, мозаика;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разнообразные изобразительные материалы: бумага цветная и белая, пластилин, краски, карандаши, фломастеры, мелки;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игрушки различной формы; игрушки контрастных размеров;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ёмкости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(банки, коробки, ящички)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которыми можно производить прямые и обратные действия: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 - вынуть, открыть – закрыть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разрезные плоскостные картинки, кубики с картинками;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парные картинки;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матрёшки, пирамидки, формы – вкладыши;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пособия для развития мелкой моторики рук – шнуровки, застёгивающиеся предметы;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предметы «взрослого обихода», которые можно разбирать на части – сломанные часы, фотоаппарат, приборы;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машины, куклы с набором одежды, мебель, посуда, наборы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«профессиональных» игр («Доктор», «Парикмахерская»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др.)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игрушечные фигурки животных натуральной окраски;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мягкие игрушки;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книги сказок, о животных, с иллюстрациями изображающими предметы реального окружения ребёнка.</w:t>
      </w:r>
    </w:p>
    <w:p w:rsidR="006B4D94" w:rsidRDefault="006B4D94" w:rsidP="006B4D9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Впоследствии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обогатить развивающую среду следующими материалами и атрибутами:</w:t>
      </w:r>
    </w:p>
    <w:p w:rsidR="006B4D94" w:rsidRDefault="006B4D94" w:rsidP="006B4D94">
      <w:pPr>
        <w:shd w:val="clear" w:color="auto" w:fill="FFFDF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познавательные книги и альбомы, журналы о природе;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журналы, содержание которых соответствует личному интересу ребёнка (автомашины, мода, интерьер и др.);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книги с волшебными сказками;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коллекции шишек, ракушек, камешков, пуговиц, винтиков и т. д.;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ифры и буквы, азбука на кубиках.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4D94" w:rsidRPr="00E54458" w:rsidRDefault="006B4D94" w:rsidP="006B4D94">
      <w:pPr>
        <w:shd w:val="clear" w:color="auto" w:fill="FFFDF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 организовать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 w:rsidRPr="0052767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«Детское зеркало»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В идеале данное зеркало помещается в прихожей: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квартиры, ребенок учит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приводить себя в порядок, 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вернувшись, осматривает себя.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D94" w:rsidRDefault="006B4D94" w:rsidP="006B4D9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и полезно создать дома «д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етскую лабораторию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собрать в ящичке нужные для детского исследования предметы: магниты, бинокли,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еличительные стекла, микрофоны 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Постепенно вводить новые предметы и показывать способы действия, т.е. для чего нужно, где и как используется.</w:t>
      </w:r>
    </w:p>
    <w:p w:rsidR="006B4D94" w:rsidRPr="00527676" w:rsidRDefault="006B4D94" w:rsidP="006B4D94">
      <w:pPr>
        <w:shd w:val="clear" w:color="auto" w:fill="FFFDF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</w:pPr>
      <w:r w:rsidRPr="0052767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«Ленточка моей жизни»</w:t>
      </w:r>
    </w:p>
    <w:p w:rsidR="006B4D94" w:rsidRPr="00863DC7" w:rsidRDefault="006B4D94" w:rsidP="006B4D9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найти достойное место семейным фотографиям, пусть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альбоме, но под рукой, а лучше на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открытом видном виде.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иметь фотографии членов семьи, других родственников, с которыми ребенок знаком. Рассматривать снимки, разговаривать о занятиях членов семьи, изображенных на фотографиях (мама печет пирог, папа рыбачит и т.п.).</w:t>
      </w:r>
    </w:p>
    <w:p w:rsidR="006B4D94" w:rsidRPr="00863DC7" w:rsidRDefault="006B4D94" w:rsidP="006B4D94">
      <w:pPr>
        <w:shd w:val="clear" w:color="auto" w:fill="FFFDF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7676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«Мешочек добрых дел»</w:t>
      </w:r>
      <w:r w:rsidRPr="0086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послужит для того, чтобы заложить семена доброты. Обыкновенный, но симпатичный, яркий, с аппликацией или вышивкой. И рядом коробочка с мелкими предметами (камешки, ракушки). За каждое сделанное доброе дело в мешочек помещается мелкий предмет. Итоги подводятся в субботу или воскресенье, т.е. еженедельно. Добрых дел ребенок может совершить множество: поделиться конфетой, помочь бабушке, маме, пожалеть котенка и т.д. главное вовремя заметить, поддержать, похвалить, поцел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ребенка, пожать ему руку.</w:t>
      </w:r>
    </w:p>
    <w:p w:rsidR="006B4D94" w:rsidRDefault="006B4D94" w:rsidP="006B4D94">
      <w:pPr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826AF7" w:rsidRPr="006B4D94" w:rsidRDefault="00172D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6AF7" w:rsidRPr="006B4D94" w:rsidSect="006B4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74"/>
    <w:rsid w:val="000163B6"/>
    <w:rsid w:val="00036595"/>
    <w:rsid w:val="00172D83"/>
    <w:rsid w:val="004744F0"/>
    <w:rsid w:val="00694074"/>
    <w:rsid w:val="006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7B8C"/>
  <w15:docId w15:val="{F402822F-8159-4CF3-B98D-975E7C8D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Завуч</cp:lastModifiedBy>
  <cp:revision>4</cp:revision>
  <dcterms:created xsi:type="dcterms:W3CDTF">2018-12-27T20:30:00Z</dcterms:created>
  <dcterms:modified xsi:type="dcterms:W3CDTF">2021-02-18T10:55:00Z</dcterms:modified>
</cp:coreProperties>
</file>